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34" w:rsidRPr="00211734" w:rsidRDefault="00211734" w:rsidP="00211734">
      <w:pPr>
        <w:pStyle w:val="Nadpis2"/>
        <w:spacing w:after="120"/>
        <w:jc w:val="right"/>
        <w:rPr>
          <w:rFonts w:ascii="Times New Roman" w:hAnsi="Times New Roman"/>
          <w:bCs/>
          <w:smallCaps/>
        </w:rPr>
      </w:pPr>
      <w:r w:rsidRPr="00211734">
        <w:rPr>
          <w:rFonts w:ascii="Times New Roman" w:hAnsi="Times New Roman"/>
          <w:bCs/>
          <w:smallCaps/>
        </w:rPr>
        <w:t>16. týždeň</w:t>
      </w:r>
    </w:p>
    <w:p w:rsidR="00211734" w:rsidRPr="00211734" w:rsidRDefault="00211734" w:rsidP="00211734">
      <w:pPr>
        <w:pStyle w:val="Nadpis2"/>
        <w:spacing w:after="120"/>
        <w:rPr>
          <w:rFonts w:ascii="Times New Roman" w:hAnsi="Times New Roman"/>
          <w:b/>
          <w:bCs/>
          <w:i w:val="0"/>
          <w:smallCaps/>
          <w:color w:val="4F81BD" w:themeColor="accent1"/>
        </w:rPr>
      </w:pPr>
      <w:r w:rsidRPr="00211734">
        <w:rPr>
          <w:rFonts w:ascii="Times New Roman" w:hAnsi="Times New Roman"/>
          <w:b/>
          <w:bCs/>
          <w:i w:val="0"/>
          <w:smallCaps/>
          <w:color w:val="4F81BD" w:themeColor="accent1"/>
        </w:rPr>
        <w:t>Rozlišovanie    Duchov</w:t>
      </w:r>
    </w:p>
    <w:p w:rsidR="00211734" w:rsidRPr="00211734" w:rsidRDefault="00211734" w:rsidP="00211734"/>
    <w:p w:rsidR="00211734" w:rsidRPr="00211734" w:rsidRDefault="00211734" w:rsidP="00211734">
      <w:pPr>
        <w:jc w:val="both"/>
      </w:pPr>
      <w:r w:rsidRPr="00211734">
        <w:t xml:space="preserve">Tak  pri dôležitých rozhodnutiach týkajúcich sa viery ako i v každodennom živote Kresťana je rozlišovanie duchov nesmierne dôležité. Každý Kresťan to robí viac či menej vedome. II. časť Duchovných cvičení nám pomáha viac a jasnejšie si uvedomiť, že náš život je životom učeníka a tým sa stávame skúsenejší v rozlišovaní. Tu sa iba okrajovo dotkneme tejto dôležitej a rozsiahlej témy. Podrobne sa o nej píše v knihe </w:t>
      </w:r>
      <w:proofErr w:type="spellStart"/>
      <w:r w:rsidRPr="00211734">
        <w:t>Thomasa</w:t>
      </w:r>
      <w:proofErr w:type="spellEnd"/>
      <w:r w:rsidRPr="00211734">
        <w:t xml:space="preserve"> </w:t>
      </w:r>
      <w:proofErr w:type="spellStart"/>
      <w:r w:rsidRPr="00211734">
        <w:t>Greena</w:t>
      </w:r>
      <w:proofErr w:type="spellEnd"/>
      <w:r w:rsidRPr="00211734">
        <w:t xml:space="preserve"> SJ – </w:t>
      </w:r>
      <w:r w:rsidRPr="00211734">
        <w:rPr>
          <w:i/>
        </w:rPr>
        <w:t>Burina medzi pšenicou (</w:t>
      </w:r>
      <w:proofErr w:type="spellStart"/>
      <w:r w:rsidRPr="00211734">
        <w:rPr>
          <w:i/>
        </w:rPr>
        <w:t>Weeds</w:t>
      </w:r>
      <w:proofErr w:type="spellEnd"/>
      <w:r w:rsidRPr="00211734">
        <w:rPr>
          <w:i/>
        </w:rPr>
        <w:t xml:space="preserve"> </w:t>
      </w:r>
      <w:proofErr w:type="spellStart"/>
      <w:r w:rsidRPr="00211734">
        <w:rPr>
          <w:i/>
        </w:rPr>
        <w:t>Among</w:t>
      </w:r>
      <w:proofErr w:type="spellEnd"/>
      <w:r w:rsidRPr="00211734">
        <w:rPr>
          <w:i/>
        </w:rPr>
        <w:t xml:space="preserve"> </w:t>
      </w:r>
      <w:proofErr w:type="spellStart"/>
      <w:r w:rsidRPr="00211734">
        <w:rPr>
          <w:i/>
        </w:rPr>
        <w:t>the</w:t>
      </w:r>
      <w:proofErr w:type="spellEnd"/>
      <w:r w:rsidRPr="00211734">
        <w:rPr>
          <w:i/>
        </w:rPr>
        <w:t xml:space="preserve"> </w:t>
      </w:r>
      <w:proofErr w:type="spellStart"/>
      <w:r w:rsidRPr="00211734">
        <w:rPr>
          <w:i/>
        </w:rPr>
        <w:t>Wheat</w:t>
      </w:r>
      <w:proofErr w:type="spellEnd"/>
      <w:r w:rsidRPr="00211734">
        <w:rPr>
          <w:i/>
        </w:rPr>
        <w:t>).</w:t>
      </w:r>
    </w:p>
    <w:p w:rsidR="00211734" w:rsidRPr="00211734" w:rsidRDefault="00211734" w:rsidP="00211734">
      <w:pPr>
        <w:spacing w:before="120"/>
        <w:jc w:val="both"/>
      </w:pPr>
      <w:r w:rsidRPr="00211734">
        <w:t xml:space="preserve">Základom pre rozlišovanie je ten druh slobody (od seba), ktorá je ovocím 1.časti DC, a ktorá je do určitej miery popísaná i v 3.týždni druhej časti DC. Rozlišovanie je veľmi úzko späté s veľkou meditáciou nazvanou </w:t>
      </w:r>
      <w:proofErr w:type="spellStart"/>
      <w:r w:rsidRPr="00211734">
        <w:t>Rozho</w:t>
      </w:r>
      <w:proofErr w:type="spellEnd"/>
      <w:r w:rsidRPr="00211734">
        <w:t xml:space="preserve"> dujúci zápas a s  úvahou o dvoch skupinách hodnôt, ktorým je venovaný 4.týždeň. V ľudskom srdci neustále pôsobí tak dobrý ako i zlý duch. To však nie je dôvod pre strach a úzkosť. To je realita našej ľudskej existencie. Pokojne musíme prijať naše ľudské podmienky (náš pozemský život nebude nikdy úplne slobodný od pohnútok k zlu) a zamerať sa na rozlíšenie a identifikovanie týchto hnutí, aby sme dobrovoľne prijali tie, ktoré nás privádzajú k budovaniu Pánovho kráľovstva.</w:t>
      </w:r>
    </w:p>
    <w:p w:rsidR="00211734" w:rsidRPr="00211734" w:rsidRDefault="00211734" w:rsidP="00211734">
      <w:pPr>
        <w:spacing w:before="120"/>
        <w:jc w:val="both"/>
      </w:pPr>
      <w:r w:rsidRPr="00211734">
        <w:t xml:space="preserve">Praktizovanie rozlišovania dáva človeku schopnosť mať určitý vnútorný odstup a nebyť </w:t>
      </w:r>
      <w:r w:rsidRPr="00211734">
        <w:rPr>
          <w:i/>
        </w:rPr>
        <w:t xml:space="preserve">zmietaný z jednej strany na druhú a strhávaný každým závanom vetra </w:t>
      </w:r>
      <w:r w:rsidRPr="00211734">
        <w:t>(</w:t>
      </w:r>
      <w:proofErr w:type="spellStart"/>
      <w:r w:rsidRPr="00211734">
        <w:t>Ef</w:t>
      </w:r>
      <w:proofErr w:type="spellEnd"/>
      <w:r w:rsidRPr="00211734">
        <w:t xml:space="preserve"> 4,14). Postupné zdokonaľovanie sa  v  rozlišovaní vedie ku tomu, že sa pohnútky našich rozhodnutí stávajú menej spontánne a nie sú už natoľko </w:t>
      </w:r>
      <w:proofErr w:type="spellStart"/>
      <w:r w:rsidRPr="00211734">
        <w:t>subjektíve</w:t>
      </w:r>
      <w:proofErr w:type="spellEnd"/>
      <w:r w:rsidRPr="00211734">
        <w:t>, ale začíname naopak robiť skutočne slobodné, tvorivé a ľudské rozhodnutia.</w:t>
      </w:r>
    </w:p>
    <w:p w:rsidR="00211734" w:rsidRPr="00211734" w:rsidRDefault="00211734" w:rsidP="00211734">
      <w:pPr>
        <w:spacing w:after="240"/>
        <w:jc w:val="both"/>
      </w:pPr>
      <w:r w:rsidRPr="00211734">
        <w:t>V nasledujúcej tabuľke sú vymenované niektoré najcharakteristickejšie hnutia dobrého a zlého ducha, s ktorými má každý skúsenosť. Rozlišovanie znamená, že si tieto hnutia uvedomujeme a kriticky ich hodnotíme.</w:t>
      </w:r>
    </w:p>
    <w:p w:rsidR="00211734" w:rsidRPr="00211734" w:rsidRDefault="00211734" w:rsidP="00211734">
      <w:pPr>
        <w:jc w:val="both"/>
        <w:rPr>
          <w:b/>
        </w:rPr>
      </w:pPr>
      <w:r w:rsidRPr="00211734">
        <w:tab/>
      </w:r>
      <w:r w:rsidRPr="00211734">
        <w:tab/>
      </w:r>
      <w:r w:rsidRPr="00211734">
        <w:rPr>
          <w:b/>
        </w:rPr>
        <w:t>Zlý duch</w:t>
      </w:r>
      <w:r w:rsidRPr="00211734">
        <w:rPr>
          <w:b/>
        </w:rPr>
        <w:tab/>
      </w:r>
      <w:r w:rsidRPr="00211734">
        <w:rPr>
          <w:b/>
        </w:rPr>
        <w:tab/>
      </w:r>
      <w:r w:rsidRPr="00211734">
        <w:rPr>
          <w:b/>
        </w:rPr>
        <w:tab/>
        <w:t xml:space="preserve">         Dobrý duch</w:t>
      </w:r>
    </w:p>
    <w:p w:rsidR="00211734" w:rsidRPr="00211734" w:rsidRDefault="00211734" w:rsidP="00211734">
      <w:pPr>
        <w:jc w:val="both"/>
        <w:rPr>
          <w:b/>
        </w:rPr>
      </w:pPr>
    </w:p>
    <w:tbl>
      <w:tblPr>
        <w:tblW w:w="7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600"/>
      </w:tblGrid>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 xml:space="preserve">Uzatvorený vo vlastnej skúsenosti. </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Otvorený pre rast a rozvoj.</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 xml:space="preserve">Obmedzenosť. Rýchle úsudky </w:t>
            </w:r>
          </w:p>
          <w:p w:rsidR="00211734" w:rsidRPr="00211734" w:rsidRDefault="00211734">
            <w:r w:rsidRPr="00211734">
              <w:t>a uzávery.</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 xml:space="preserve">Otvorenosť. Je stále v procese. </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Netrpezlivosť.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Čas nie je nepriateľom.</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Príchod.</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Cesta, putovanie.</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Dokonalosť ...</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Rast ...</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 xml:space="preserve">Mojim vlastným úsilím. </w:t>
            </w:r>
            <w:proofErr w:type="spellStart"/>
            <w:r w:rsidRPr="00211734">
              <w:t>Pelagianizmus</w:t>
            </w:r>
            <w:proofErr w:type="spellEnd"/>
            <w:r w:rsidRPr="00211734">
              <w:t>.</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pPr>
              <w:pStyle w:val="Pta"/>
              <w:tabs>
                <w:tab w:val="left" w:pos="708"/>
              </w:tabs>
              <w:rPr>
                <w:szCs w:val="24"/>
                <w:lang w:val="cs-CZ"/>
              </w:rPr>
            </w:pPr>
            <w:proofErr w:type="spellStart"/>
            <w:r w:rsidRPr="00211734">
              <w:rPr>
                <w:szCs w:val="24"/>
                <w:lang w:val="cs-CZ"/>
              </w:rPr>
              <w:t>Ako</w:t>
            </w:r>
            <w:proofErr w:type="spellEnd"/>
            <w:r w:rsidRPr="00211734">
              <w:rPr>
                <w:szCs w:val="24"/>
                <w:lang w:val="cs-CZ"/>
              </w:rPr>
              <w:t xml:space="preserve"> </w:t>
            </w:r>
            <w:proofErr w:type="spellStart"/>
            <w:r w:rsidRPr="00211734">
              <w:rPr>
                <w:szCs w:val="24"/>
                <w:lang w:val="cs-CZ"/>
              </w:rPr>
              <w:t>reakcia</w:t>
            </w:r>
            <w:proofErr w:type="spellEnd"/>
            <w:r w:rsidRPr="00211734">
              <w:rPr>
                <w:szCs w:val="24"/>
                <w:lang w:val="cs-CZ"/>
              </w:rPr>
              <w:t xml:space="preserve"> na, v spolupráci. </w:t>
            </w:r>
            <w:proofErr w:type="spellStart"/>
            <w:r w:rsidRPr="00211734">
              <w:rPr>
                <w:szCs w:val="24"/>
                <w:lang w:val="cs-CZ"/>
              </w:rPr>
              <w:t>Všetko</w:t>
            </w:r>
            <w:proofErr w:type="spellEnd"/>
            <w:r w:rsidRPr="00211734">
              <w:rPr>
                <w:szCs w:val="24"/>
                <w:lang w:val="cs-CZ"/>
              </w:rPr>
              <w:t xml:space="preserve"> je dar.</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Kontrola.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Chudoba v duchu. Zraniteľnosť.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Chamtivosť. Nutkavosť. Úzkosť.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 xml:space="preserve">Sloboda. </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Ťažkopádnosť.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Pružnosť, flexibilita.</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Vina.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Ľútosť.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tcPr>
          <w:p w:rsidR="00211734" w:rsidRPr="00211734" w:rsidRDefault="00211734">
            <w:r w:rsidRPr="00211734">
              <w:t>Moralizovanie. Nekonečné ´mal by som´.</w:t>
            </w:r>
          </w:p>
          <w:p w:rsidR="00211734" w:rsidRPr="00211734" w:rsidRDefault="00211734"/>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Uvedomenie si skutočných túžob.</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tcPr>
          <w:p w:rsidR="00211734" w:rsidRPr="00211734" w:rsidRDefault="00211734">
            <w:pPr>
              <w:rPr>
                <w:iCs/>
              </w:rPr>
            </w:pPr>
            <w:proofErr w:type="spellStart"/>
            <w:r w:rsidRPr="00211734">
              <w:rPr>
                <w:iCs/>
              </w:rPr>
              <w:t>Poprenie</w:t>
            </w:r>
            <w:proofErr w:type="spellEnd"/>
            <w:r w:rsidRPr="00211734">
              <w:rPr>
                <w:iCs/>
              </w:rPr>
              <w:t xml:space="preserve"> (týchto hnutí a pohnútok!).</w:t>
            </w:r>
          </w:p>
          <w:p w:rsidR="00211734" w:rsidRPr="00211734" w:rsidRDefault="00211734">
            <w:pPr>
              <w:rPr>
                <w:iCs/>
              </w:rPr>
            </w:pP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pPr>
              <w:rPr>
                <w:iCs/>
              </w:rPr>
            </w:pPr>
            <w:r w:rsidRPr="00211734">
              <w:rPr>
                <w:iCs/>
              </w:rPr>
              <w:t>Prijatie (vlastnej ľudskosti).</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Odmietnutie seba.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Uvedomenie si vlastnej hodnoty.</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lastRenderedPageBreak/>
              <w:t>Násilie páchané na sebe.</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Jemnosť a miernosť.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Súťaživosť.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Prijatie seba.</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Zveličovanie ... ´Nikto mi nikdy nič nepovie´.</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Skromnosť. Vyrovnanosť.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Pochybnosti. Spochybňovanie seba.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Seba potvrdenie.</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Prekrúcanie pravdy. Ilúzie.</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Pravda. Skutočnosť.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Zameranie na seba: ´Ja ... ja ... ja ... ´</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pPr>
              <w:pStyle w:val="Pta"/>
              <w:tabs>
                <w:tab w:val="left" w:pos="708"/>
              </w:tabs>
              <w:rPr>
                <w:szCs w:val="24"/>
                <w:lang w:val="cs-CZ"/>
              </w:rPr>
            </w:pPr>
            <w:proofErr w:type="spellStart"/>
            <w:r w:rsidRPr="00211734">
              <w:rPr>
                <w:szCs w:val="24"/>
                <w:lang w:val="cs-CZ"/>
              </w:rPr>
              <w:t>Vo</w:t>
            </w:r>
            <w:proofErr w:type="spellEnd"/>
            <w:r w:rsidRPr="00211734">
              <w:rPr>
                <w:szCs w:val="24"/>
                <w:lang w:val="cs-CZ"/>
              </w:rPr>
              <w:t xml:space="preserve"> </w:t>
            </w:r>
            <w:proofErr w:type="spellStart"/>
            <w:proofErr w:type="gramStart"/>
            <w:r w:rsidRPr="00211734">
              <w:rPr>
                <w:szCs w:val="24"/>
                <w:lang w:val="cs-CZ"/>
              </w:rPr>
              <w:t>vzťahu</w:t>
            </w:r>
            <w:proofErr w:type="spellEnd"/>
            <w:r w:rsidRPr="00211734">
              <w:rPr>
                <w:szCs w:val="24"/>
                <w:lang w:val="cs-CZ"/>
              </w:rPr>
              <w:t xml:space="preserve"> ... s </w:t>
            </w:r>
            <w:proofErr w:type="spellStart"/>
            <w:r w:rsidRPr="00211734">
              <w:rPr>
                <w:szCs w:val="24"/>
                <w:lang w:val="cs-CZ"/>
              </w:rPr>
              <w:t>Pánom</w:t>
            </w:r>
            <w:proofErr w:type="spellEnd"/>
            <w:proofErr w:type="gramEnd"/>
            <w:r w:rsidRPr="00211734">
              <w:rPr>
                <w:szCs w:val="24"/>
                <w:lang w:val="cs-CZ"/>
              </w:rPr>
              <w:t>.</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Tajomnosť, nepriehľadnosť.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Jasnosť, zrejmosť.</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Náladovosť.</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Som viac než moje nálady.</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Rozruch a nepokoj.</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Pokoj.</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Temnota.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Svetlo.</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Depresia.</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Volanie o pomoc.</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Znechutenie, strata odvahy.</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Povzbudenie.</w:t>
            </w:r>
          </w:p>
        </w:tc>
      </w:tr>
      <w:tr w:rsidR="00211734" w:rsidRPr="00211734" w:rsidTr="00211734">
        <w:tc>
          <w:tcPr>
            <w:tcW w:w="342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Zúfalstvo.</w:t>
            </w:r>
          </w:p>
        </w:tc>
        <w:tc>
          <w:tcPr>
            <w:tcW w:w="3600" w:type="dxa"/>
            <w:tcBorders>
              <w:top w:val="single" w:sz="4" w:space="0" w:color="auto"/>
              <w:left w:val="single" w:sz="4" w:space="0" w:color="auto"/>
              <w:bottom w:val="single" w:sz="4" w:space="0" w:color="auto"/>
              <w:right w:val="single" w:sz="4" w:space="0" w:color="auto"/>
            </w:tcBorders>
            <w:hideMark/>
          </w:tcPr>
          <w:p w:rsidR="00211734" w:rsidRPr="00211734" w:rsidRDefault="00211734">
            <w:r w:rsidRPr="00211734">
              <w:t>Nádej.</w:t>
            </w:r>
          </w:p>
        </w:tc>
      </w:tr>
    </w:tbl>
    <w:p w:rsidR="00211734" w:rsidRPr="00211734" w:rsidRDefault="00211734" w:rsidP="00211734">
      <w:pPr>
        <w:jc w:val="both"/>
      </w:pPr>
    </w:p>
    <w:p w:rsidR="00211734" w:rsidRPr="00211734" w:rsidRDefault="00211734" w:rsidP="00211734">
      <w:pPr>
        <w:spacing w:after="120"/>
        <w:jc w:val="both"/>
      </w:pPr>
      <w:r w:rsidRPr="00211734">
        <w:t>Toto nech nie je považované iba za zoznam ´zlých´ slov na ľavej strane a ´dobrých´ slov na strane pravej. Tieto slová majú slúžiť ako indikátory – ukazovatele činnosti rôznych duchov alebo vplyvov a pohnútok. Duchovný alebo rozlišujúci človek je ten, kto je schopný všimnúť si tieto rôzne vplyvy a slobodne sa rozhodnúť pre nasledovanie tých, ktoré vedú k Bohu.</w:t>
      </w:r>
    </w:p>
    <w:p w:rsidR="00211734" w:rsidRPr="00211734" w:rsidRDefault="00211734" w:rsidP="00211734">
      <w:pPr>
        <w:jc w:val="both"/>
      </w:pPr>
      <w:r w:rsidRPr="00211734">
        <w:t xml:space="preserve">Pohnútka k zlu nemá byť ešte dôvodom pre zdesenie alebo paniku. To Boh pripúšťa. Ak dané hnutie správne identifikujeme a ďalej sa ním zaoberáme, tak bude transformované. Energia tohto hnutia (pohnútky) sa presmeruje smerom k dobru. Toto je úplne evidentné pri ´siedmych smrteľných lžiach´, ktoré môžu byť zahrnuté do zoznamu na ľavej strane. Cítiť hnev, žiadostivosť, žiarlivosť atď. ešte nie je hriechom. Hriech prichádza iba ako </w:t>
      </w:r>
      <w:r w:rsidRPr="00211734">
        <w:rPr>
          <w:i/>
        </w:rPr>
        <w:t xml:space="preserve">slobodné </w:t>
      </w:r>
      <w:r w:rsidRPr="00211734">
        <w:t xml:space="preserve">rozhodnutie konať podľa týchto pohnútok – hnutí. Hnutie nám zjavne dáva ´energiu´, prebúdza nás z ľahostajnosti a otupenosti, ktoré môžeme prežívať. Môžeme ju veľmi dobre </w:t>
      </w:r>
      <w:proofErr w:type="spellStart"/>
      <w:r w:rsidRPr="00211734">
        <w:t>zúžitkovať</w:t>
      </w:r>
      <w:proofErr w:type="spellEnd"/>
      <w:r w:rsidRPr="00211734">
        <w:t xml:space="preserve"> na modlitbu alebo konštruktívne činy.</w:t>
      </w:r>
    </w:p>
    <w:p w:rsidR="00211734" w:rsidRPr="00211734" w:rsidRDefault="00211734" w:rsidP="00211734">
      <w:pPr>
        <w:jc w:val="both"/>
      </w:pPr>
    </w:p>
    <w:p w:rsidR="00211734" w:rsidRPr="00211734" w:rsidRDefault="00211734" w:rsidP="00211734">
      <w:pPr>
        <w:jc w:val="both"/>
      </w:pPr>
    </w:p>
    <w:p w:rsidR="00211734" w:rsidRPr="00211734" w:rsidRDefault="00211734" w:rsidP="00211734">
      <w:pPr>
        <w:pStyle w:val="Nadpis3"/>
        <w:spacing w:after="240"/>
        <w:jc w:val="center"/>
        <w:rPr>
          <w:iCs/>
          <w:smallCaps/>
          <w:color w:val="4F81BD" w:themeColor="accent1"/>
          <w:szCs w:val="24"/>
        </w:rPr>
      </w:pPr>
      <w:r w:rsidRPr="00211734">
        <w:rPr>
          <w:iCs/>
          <w:smallCaps/>
          <w:color w:val="4F81BD" w:themeColor="accent1"/>
          <w:szCs w:val="24"/>
        </w:rPr>
        <w:t>Ježiš dáva všetko</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Počas uplynulých siedmych  týždňov sme kontemplovali Ježišov život a počúvali jeho posolstvo. Ježišova cesta je cestou lásky, služby, dôvery, je otvorený pre chudobu, neúspech a odmietnutie. Úplne sa ´dáva´, ´vyprázdňuje´ sa  pre iných, vzdáva sa sám seba – pre nás, pre príchod Božieho kráľovstva.</w:t>
      </w:r>
    </w:p>
    <w:p w:rsidR="00211734" w:rsidRPr="00211734" w:rsidRDefault="00211734" w:rsidP="00211734">
      <w:r w:rsidRPr="00211734">
        <w:t>Tak symbolicky ako i v skutočnosti vedie táto Pánova cesta k smrti (a vzkrieseniu). Kresťan je, rovnako ako Kristus, povolaný dať slobodne svoj život, a tak vstúpiť do večného života.</w:t>
      </w:r>
    </w:p>
    <w:p w:rsidR="00211734" w:rsidRPr="00211734" w:rsidRDefault="00211734" w:rsidP="00211734">
      <w:pPr>
        <w:jc w:val="both"/>
      </w:pPr>
    </w:p>
    <w:p w:rsidR="00211734" w:rsidRPr="00211734" w:rsidRDefault="00211734" w:rsidP="00211734">
      <w:pPr>
        <w:pStyle w:val="Nadpis4"/>
        <w:numPr>
          <w:ilvl w:val="0"/>
          <w:numId w:val="2"/>
        </w:numPr>
        <w:tabs>
          <w:tab w:val="num" w:pos="360"/>
        </w:tabs>
        <w:ind w:left="360"/>
        <w:jc w:val="left"/>
        <w:rPr>
          <w:b/>
          <w:bCs/>
          <w:i w:val="0"/>
          <w:iCs/>
          <w:color w:val="4F81BD" w:themeColor="accent1"/>
        </w:rPr>
      </w:pPr>
      <w:r w:rsidRPr="00211734">
        <w:rPr>
          <w:b/>
          <w:bCs/>
          <w:i w:val="0"/>
          <w:iCs/>
          <w:color w:val="4F81BD" w:themeColor="accent1"/>
        </w:rPr>
        <w:t>Prvý deň</w:t>
      </w:r>
    </w:p>
    <w:p w:rsidR="00211734" w:rsidRPr="00211734" w:rsidRDefault="00211734" w:rsidP="00211734">
      <w:pPr>
        <w:pStyle w:val="Zkladntext2"/>
        <w:spacing w:after="120" w:line="216" w:lineRule="auto"/>
        <w:ind w:left="357"/>
        <w:jc w:val="left"/>
        <w:rPr>
          <w:rFonts w:ascii="Times New Roman" w:hAnsi="Times New Roman"/>
          <w:i/>
          <w:iCs/>
          <w:sz w:val="24"/>
        </w:rPr>
      </w:pPr>
      <w:r w:rsidRPr="00211734">
        <w:rPr>
          <w:rFonts w:ascii="Times New Roman" w:hAnsi="Times New Roman"/>
          <w:i/>
          <w:iCs/>
          <w:sz w:val="24"/>
        </w:rPr>
        <w:t>A povedal im: "Veru, hovorím vám: Niektorí z tých, čo tu stoja, neokúsia smrť, kým neuvidia, že Božie kráľovstvo prichádza s mocou."</w:t>
      </w:r>
      <w:r w:rsidRPr="00211734">
        <w:rPr>
          <w:rFonts w:ascii="Times New Roman" w:hAnsi="Times New Roman"/>
          <w:i/>
          <w:iCs/>
          <w:sz w:val="24"/>
        </w:rPr>
        <w:br/>
        <w:t xml:space="preserve">O šesť dní vzal Ježiš so sebou Petra, Jakuba a Jána a len ich vyviedol na vysoký vrch do samoty. Tam sa pred nimi premenil. Jeho odev zažiaril a bol taký biely, že by ho nijaký </w:t>
      </w:r>
      <w:proofErr w:type="spellStart"/>
      <w:r w:rsidRPr="00211734">
        <w:rPr>
          <w:rFonts w:ascii="Times New Roman" w:hAnsi="Times New Roman"/>
          <w:i/>
          <w:iCs/>
          <w:sz w:val="24"/>
        </w:rPr>
        <w:t>bielič</w:t>
      </w:r>
      <w:proofErr w:type="spellEnd"/>
      <w:r w:rsidRPr="00211734">
        <w:rPr>
          <w:rFonts w:ascii="Times New Roman" w:hAnsi="Times New Roman"/>
          <w:i/>
          <w:iCs/>
          <w:sz w:val="24"/>
        </w:rPr>
        <w:t xml:space="preserve"> na svete tak nevybielil. A zjavil sa im Eliáš s Mojžišom a rozprávali sa s Ježišom. Vtedy Peter povedal Ježišovi: "</w:t>
      </w:r>
      <w:proofErr w:type="spellStart"/>
      <w:r w:rsidRPr="00211734">
        <w:rPr>
          <w:rFonts w:ascii="Times New Roman" w:hAnsi="Times New Roman"/>
          <w:i/>
          <w:iCs/>
          <w:sz w:val="24"/>
        </w:rPr>
        <w:t>Rabbi</w:t>
      </w:r>
      <w:proofErr w:type="spellEnd"/>
      <w:r w:rsidRPr="00211734">
        <w:rPr>
          <w:rFonts w:ascii="Times New Roman" w:hAnsi="Times New Roman"/>
          <w:i/>
          <w:iCs/>
          <w:sz w:val="24"/>
        </w:rPr>
        <w:t>, dobre je nám tu. Urobme tri stánky: jeden tebe, jeden Mojžišovi a jeden Eliášovi." Lebo nevedel, čo povedať; takí boli preľaknutí. Tu sa utvoril oblak a zahalil ich. A z oblaku zaznel hlas: "Toto je môj milovaný Syn, počúvajte ho." A sotva sa rozhliadli, nevideli pri sebe nikoho, iba Ježiša.</w:t>
      </w:r>
      <w:r w:rsidRPr="00211734">
        <w:rPr>
          <w:rFonts w:ascii="Times New Roman" w:hAnsi="Times New Roman"/>
          <w:i/>
          <w:iCs/>
          <w:sz w:val="24"/>
        </w:rPr>
        <w:br/>
      </w:r>
      <w:r w:rsidRPr="00211734">
        <w:rPr>
          <w:rFonts w:ascii="Times New Roman" w:hAnsi="Times New Roman"/>
          <w:i/>
          <w:iCs/>
          <w:sz w:val="24"/>
        </w:rPr>
        <w:lastRenderedPageBreak/>
        <w:t>Keď zostupovali z vrchu, prikázal im, aby o tom, čo videli, nehovorili nikomu, kým Syn človeka nevstane z mŕtvych. Oni si toto slovo zapamätali a jeden druhého sa vypytovali, čo znamená "vstať z mŕtvych". A pýtali sa ho: "Prečo teda zákonníci hovoria, že najprv musí prísť Eliáš?" On im povedal: "Áno, najprv príde Eliáš a všetko obnoví. Ale prečo je o Synovi človeka napísané, že bude veľa trpieť a že ním opovrhnú? (</w:t>
      </w:r>
      <w:proofErr w:type="spellStart"/>
      <w:r w:rsidRPr="00211734">
        <w:rPr>
          <w:rFonts w:ascii="Times New Roman" w:hAnsi="Times New Roman"/>
          <w:i/>
          <w:iCs/>
          <w:sz w:val="24"/>
        </w:rPr>
        <w:t>Mk</w:t>
      </w:r>
      <w:proofErr w:type="spellEnd"/>
      <w:r w:rsidRPr="00211734">
        <w:rPr>
          <w:rFonts w:ascii="Times New Roman" w:hAnsi="Times New Roman"/>
          <w:i/>
          <w:iCs/>
          <w:sz w:val="24"/>
        </w:rPr>
        <w:t xml:space="preserve"> 9, 1-12)</w:t>
      </w:r>
    </w:p>
    <w:p w:rsidR="00211734" w:rsidRPr="00211734" w:rsidRDefault="00211734" w:rsidP="00211734">
      <w:pPr>
        <w:pStyle w:val="Zkladntext2"/>
        <w:rPr>
          <w:rFonts w:ascii="Times New Roman" w:hAnsi="Times New Roman"/>
          <w:sz w:val="24"/>
        </w:rPr>
      </w:pPr>
      <w:r w:rsidRPr="00211734">
        <w:rPr>
          <w:rFonts w:ascii="Times New Roman" w:hAnsi="Times New Roman"/>
          <w:sz w:val="24"/>
        </w:rPr>
        <w:t>Premenenie Ježiša – významná scéna, ktorú budeme kontemplovať.</w:t>
      </w:r>
    </w:p>
    <w:p w:rsidR="00211734" w:rsidRPr="00211734" w:rsidRDefault="00211734" w:rsidP="00211734">
      <w:pPr>
        <w:pStyle w:val="Zkladntext2"/>
        <w:rPr>
          <w:rFonts w:ascii="Times New Roman" w:hAnsi="Times New Roman"/>
          <w:sz w:val="24"/>
        </w:rPr>
      </w:pPr>
      <w:r w:rsidRPr="00211734">
        <w:rPr>
          <w:rFonts w:ascii="Times New Roman" w:hAnsi="Times New Roman"/>
          <w:sz w:val="24"/>
        </w:rPr>
        <w:t xml:space="preserve">Už na začiatku Ježišovho verejného účinkovania vystupuje ostro do popredia jeho nadchádzajúce utrpenie, smrť a vzkriesenie. </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Táto scéna je opísaná v deviatej kapitole Markovho a Lukášovho evanjelia (toto evanjelium má spolu 24 kapitol!). Ježiš, podľa Lukáša, sa z vlastného rozhodnutia vydáva na cestu do Jeruzalema(</w:t>
      </w:r>
      <w:proofErr w:type="spellStart"/>
      <w:r w:rsidRPr="00211734">
        <w:rPr>
          <w:rFonts w:ascii="Times New Roman" w:hAnsi="Times New Roman"/>
          <w:sz w:val="24"/>
        </w:rPr>
        <w:t>Lk</w:t>
      </w:r>
      <w:proofErr w:type="spellEnd"/>
      <w:r w:rsidRPr="00211734">
        <w:rPr>
          <w:rFonts w:ascii="Times New Roman" w:hAnsi="Times New Roman"/>
          <w:sz w:val="24"/>
        </w:rPr>
        <w:t xml:space="preserve"> 9, 51).</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 xml:space="preserve">Tak ako krstom Duch  pomazáva Ježiša na začiatku jeho verejného účinkovania, tak je teraz Premenenie opakovaním tohto pomazania, </w:t>
      </w:r>
      <w:proofErr w:type="spellStart"/>
      <w:r w:rsidRPr="00211734">
        <w:rPr>
          <w:rFonts w:ascii="Times New Roman" w:hAnsi="Times New Roman"/>
          <w:sz w:val="24"/>
        </w:rPr>
        <w:t>tentokrát</w:t>
      </w:r>
      <w:proofErr w:type="spellEnd"/>
      <w:r w:rsidRPr="00211734">
        <w:rPr>
          <w:rFonts w:ascii="Times New Roman" w:hAnsi="Times New Roman"/>
          <w:sz w:val="24"/>
        </w:rPr>
        <w:t xml:space="preserve">  pre jeho utrpenie a smrť.</w:t>
      </w:r>
    </w:p>
    <w:p w:rsidR="00211734" w:rsidRPr="00211734" w:rsidRDefault="00211734" w:rsidP="00211734">
      <w:pPr>
        <w:pStyle w:val="Zkladntext2"/>
        <w:spacing w:after="240"/>
        <w:jc w:val="left"/>
        <w:rPr>
          <w:rFonts w:ascii="Times New Roman" w:hAnsi="Times New Roman"/>
          <w:sz w:val="24"/>
        </w:rPr>
      </w:pPr>
      <w:r w:rsidRPr="00211734">
        <w:rPr>
          <w:rFonts w:ascii="Times New Roman" w:hAnsi="Times New Roman"/>
          <w:sz w:val="24"/>
        </w:rPr>
        <w:t>V tejto scéne je veľa prvkov týkajúcich sa nadchádzajúceho utrpenia. Predovšetkým hlas z neba opäť prehlasuje, že Ježiš je trpiaci boží služobník (Izaiáš 42, 1).</w:t>
      </w:r>
    </w:p>
    <w:p w:rsidR="00211734" w:rsidRPr="00211734" w:rsidRDefault="00211734" w:rsidP="00211734">
      <w:pPr>
        <w:pStyle w:val="Nadpis4"/>
        <w:numPr>
          <w:ilvl w:val="0"/>
          <w:numId w:val="2"/>
        </w:numPr>
        <w:tabs>
          <w:tab w:val="num" w:pos="360"/>
        </w:tabs>
        <w:ind w:left="357" w:hanging="357"/>
        <w:jc w:val="left"/>
        <w:rPr>
          <w:b/>
          <w:bCs/>
          <w:i w:val="0"/>
          <w:iCs/>
          <w:color w:val="4F81BD" w:themeColor="accent1"/>
        </w:rPr>
      </w:pPr>
      <w:r w:rsidRPr="00211734">
        <w:rPr>
          <w:b/>
          <w:bCs/>
          <w:i w:val="0"/>
          <w:iCs/>
          <w:color w:val="4F81BD" w:themeColor="accent1"/>
        </w:rPr>
        <w:t>Druhý deň</w:t>
      </w:r>
    </w:p>
    <w:p w:rsidR="00211734" w:rsidRPr="00211734" w:rsidRDefault="00211734" w:rsidP="00211734">
      <w:pPr>
        <w:spacing w:after="120" w:line="216" w:lineRule="auto"/>
        <w:ind w:left="357"/>
        <w:rPr>
          <w:i/>
          <w:iCs/>
        </w:rPr>
      </w:pPr>
      <w:r w:rsidRPr="00211734">
        <w:rPr>
          <w:i/>
          <w:iCs/>
        </w:rPr>
        <w:t>Potom ich začal poúčať: "Syn človeka musí mnoho trpieť, starší, veľkňazi a zákonníci ho zavrhnú, zabijú ho, ale on po troch dňoch vstane z mŕtvych." Hovoril im to otvorene. Peter si ho vzal nabok a začal mu dohovárať. On sa obrátil, pozrel sa na svojich učeníkov a Petra pokarhal: "Choď mi z cesty, satan, lebo nemáš zmysel pre Božie veci, len pre ľudské!"</w:t>
      </w:r>
      <w:r w:rsidRPr="00211734">
        <w:rPr>
          <w:i/>
          <w:iCs/>
        </w:rPr>
        <w:br/>
        <w:t>Potom zavolal k sebe zástup aj učeníkov a povedal im: "Kto chce ísť za mnou, nech zaprie sám seba, vezme svoj kríž a nasleduje ma. Lebo kto by si chcel život zachrániť, stratí ho, ale kto stratí svoj život pre mňa a pre evanjelium, zachráni si ho. Veď čo osoží človekovi, keby aj celý svet získal, a svojej duši by uškodil?! Lebo za čo vymení človek svoju dušu?! Kto sa bude hanbiť za mňa a za moje slová pred týmto cudzoložným a hriešnym pokolením, za toho sa bude hanbiť aj Syn človeka, keď príde v sláve svojho Otca so svätými anjelmi." (</w:t>
      </w:r>
      <w:proofErr w:type="spellStart"/>
      <w:r w:rsidRPr="00211734">
        <w:rPr>
          <w:i/>
          <w:iCs/>
        </w:rPr>
        <w:t>Mk</w:t>
      </w:r>
      <w:proofErr w:type="spellEnd"/>
      <w:r w:rsidRPr="00211734">
        <w:rPr>
          <w:i/>
          <w:iCs/>
        </w:rPr>
        <w:t xml:space="preserve"> 8, 31-38)</w:t>
      </w:r>
    </w:p>
    <w:p w:rsidR="00211734" w:rsidRPr="00211734" w:rsidRDefault="00211734" w:rsidP="00211734">
      <w:pPr>
        <w:spacing w:after="120" w:line="216" w:lineRule="auto"/>
        <w:ind w:left="357"/>
        <w:rPr>
          <w:i/>
          <w:iCs/>
        </w:rPr>
      </w:pPr>
      <w:r w:rsidRPr="00211734">
        <w:rPr>
          <w:i/>
          <w:iCs/>
        </w:rPr>
        <w:t xml:space="preserve">Odišli odtiaľ a prechádzali </w:t>
      </w:r>
      <w:proofErr w:type="spellStart"/>
      <w:r w:rsidRPr="00211734">
        <w:rPr>
          <w:i/>
          <w:iCs/>
        </w:rPr>
        <w:t>Galileou</w:t>
      </w:r>
      <w:proofErr w:type="spellEnd"/>
      <w:r w:rsidRPr="00211734">
        <w:rPr>
          <w:i/>
          <w:iCs/>
        </w:rPr>
        <w:t>. Nechcel však, aby o tom niekto vedel lebo učil svojich učeníkov a hovoril im: "Syn človeka bude vydaný do rúk ľudí a zabijú ho. Ale zabitý po troch dňoch vstane z </w:t>
      </w:r>
      <w:proofErr w:type="spellStart"/>
      <w:r w:rsidRPr="00211734">
        <w:rPr>
          <w:i/>
          <w:iCs/>
        </w:rPr>
        <w:t>mŕtvych."Lenže</w:t>
      </w:r>
      <w:proofErr w:type="spellEnd"/>
      <w:r w:rsidRPr="00211734">
        <w:rPr>
          <w:i/>
          <w:iCs/>
        </w:rPr>
        <w:t xml:space="preserve"> oni nechápali toto slovo a spýtať sa ho báli.</w:t>
      </w:r>
      <w:r w:rsidRPr="00211734">
        <w:rPr>
          <w:i/>
          <w:iCs/>
        </w:rPr>
        <w:br/>
        <w:t>Tak prišli do </w:t>
      </w:r>
      <w:proofErr w:type="spellStart"/>
      <w:r w:rsidRPr="00211734">
        <w:rPr>
          <w:i/>
          <w:iCs/>
        </w:rPr>
        <w:t>Kafarnauma</w:t>
      </w:r>
      <w:proofErr w:type="spellEnd"/>
      <w:r w:rsidRPr="00211734">
        <w:rPr>
          <w:i/>
          <w:iCs/>
        </w:rPr>
        <w:t>. A keď bol v dome, opýtal sa ich: "O čom ste sa zhovárali cestou?" Ale oni mlčali, lebo sa cestou medzi sebou hádali, kto z nich je väčší. Sadol si, zavolal Dvanástich a povedal im: "Kto chce byť prvý, nech je posledný zo všetkých a služobník všetkých." Potom vzal dieťa, postavil ho medzi nich, objal ho a povedal im: "Kto prijme jedno z takýchto detí v mojom mene, mňa prijíma. A kto prijíma mňa, nie mňa prijíma, ale toho, ktorý ma poslal." (</w:t>
      </w:r>
      <w:proofErr w:type="spellStart"/>
      <w:r w:rsidRPr="00211734">
        <w:rPr>
          <w:i/>
          <w:iCs/>
        </w:rPr>
        <w:t>Mk</w:t>
      </w:r>
      <w:proofErr w:type="spellEnd"/>
      <w:r w:rsidRPr="00211734">
        <w:rPr>
          <w:i/>
          <w:iCs/>
        </w:rPr>
        <w:t xml:space="preserve"> 9, 30-37)</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Od svojho premenenia na hore, Ježiš často hovorí o nadchádzajúcej smrti. A zakaždým zdôrazňuje, že byť jeho nasledovníkom znamená nasledovať ho na celej jeho ceste. Apoštoli tomu nikdy neporozumeli. A rovnako ani mi tomu nechceme rozumieť. Táto požiadavka je v prísnom rozpore s naším pudom sebazáchovy. Je totiž duchovného rázu. Môžeme jej porozumieť iba skrze milosť. Pochopenie je skôr v oblasti kontemplácie ako argumentov.</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Paradox: ´Každý kto sa snaží zachrániť svoj život, stratí ho; každý kto stratí svoj život pre mňa, nájde ho.´ Toto je jediný Ježišov výrok, ktorý môžeme nájsť vo všetkých štyroch evanjeliách. Spolu je zopakovaný šesť krát.</w:t>
      </w:r>
    </w:p>
    <w:p w:rsidR="00211734" w:rsidRPr="00211734" w:rsidRDefault="00211734" w:rsidP="00211734">
      <w:pPr>
        <w:pStyle w:val="Zkladntext2"/>
        <w:jc w:val="left"/>
        <w:rPr>
          <w:rFonts w:ascii="Times New Roman" w:hAnsi="Times New Roman"/>
          <w:sz w:val="24"/>
        </w:rPr>
      </w:pPr>
      <w:r w:rsidRPr="00211734">
        <w:rPr>
          <w:rFonts w:ascii="Times New Roman" w:hAnsi="Times New Roman"/>
          <w:sz w:val="24"/>
        </w:rPr>
        <w:t xml:space="preserve">´Čo osoží človeku?´: pripomíname si významné slová, ktoré Ignác povedal Františkovi </w:t>
      </w:r>
      <w:proofErr w:type="spellStart"/>
      <w:r w:rsidRPr="00211734">
        <w:rPr>
          <w:rFonts w:ascii="Times New Roman" w:hAnsi="Times New Roman"/>
          <w:sz w:val="24"/>
        </w:rPr>
        <w:t>Xavierovi</w:t>
      </w:r>
      <w:proofErr w:type="spellEnd"/>
      <w:r w:rsidRPr="00211734">
        <w:rPr>
          <w:rFonts w:ascii="Times New Roman" w:hAnsi="Times New Roman"/>
          <w:sz w:val="24"/>
        </w:rPr>
        <w:t xml:space="preserve">. </w:t>
      </w:r>
    </w:p>
    <w:p w:rsidR="00211734" w:rsidRPr="00211734" w:rsidRDefault="00211734" w:rsidP="00211734">
      <w:pPr>
        <w:pStyle w:val="Zkladntext2"/>
        <w:spacing w:after="240"/>
        <w:jc w:val="left"/>
        <w:rPr>
          <w:rFonts w:ascii="Times New Roman" w:hAnsi="Times New Roman"/>
          <w:sz w:val="24"/>
        </w:rPr>
      </w:pPr>
      <w:r w:rsidRPr="00211734">
        <w:rPr>
          <w:rFonts w:ascii="Times New Roman" w:hAnsi="Times New Roman"/>
          <w:sz w:val="24"/>
        </w:rPr>
        <w:t>Vzápätí na to, ako Peter vyzná svoju viery, si musí vypočuť tieto slová: ´Choď odo mňa preč, Satan!´</w:t>
      </w:r>
    </w:p>
    <w:p w:rsidR="00211734" w:rsidRPr="00211734" w:rsidRDefault="00211734" w:rsidP="00211734">
      <w:pPr>
        <w:pStyle w:val="Nadpis4"/>
        <w:numPr>
          <w:ilvl w:val="0"/>
          <w:numId w:val="2"/>
        </w:numPr>
        <w:tabs>
          <w:tab w:val="num" w:pos="360"/>
        </w:tabs>
        <w:spacing w:after="120"/>
        <w:ind w:left="357" w:hanging="357"/>
        <w:jc w:val="left"/>
        <w:rPr>
          <w:b/>
          <w:bCs/>
          <w:i w:val="0"/>
          <w:iCs/>
          <w:color w:val="4F81BD" w:themeColor="accent1"/>
        </w:rPr>
      </w:pPr>
      <w:r w:rsidRPr="00211734">
        <w:rPr>
          <w:b/>
          <w:bCs/>
          <w:i w:val="0"/>
          <w:iCs/>
          <w:color w:val="4F81BD" w:themeColor="accent1"/>
        </w:rPr>
        <w:lastRenderedPageBreak/>
        <w:t>Tretí deň</w:t>
      </w:r>
    </w:p>
    <w:p w:rsidR="00211734" w:rsidRPr="00211734" w:rsidRDefault="00211734" w:rsidP="00211734">
      <w:pPr>
        <w:pStyle w:val="Zkladntext2"/>
        <w:spacing w:line="216" w:lineRule="auto"/>
        <w:ind w:left="360"/>
        <w:jc w:val="left"/>
        <w:rPr>
          <w:rFonts w:ascii="Times New Roman" w:hAnsi="Times New Roman"/>
          <w:i/>
          <w:iCs/>
          <w:sz w:val="24"/>
        </w:rPr>
      </w:pPr>
      <w:r w:rsidRPr="00211734">
        <w:rPr>
          <w:rFonts w:ascii="Times New Roman" w:hAnsi="Times New Roman"/>
          <w:i/>
          <w:iCs/>
          <w:sz w:val="24"/>
        </w:rPr>
        <w:t>Boli na ceste a vystupovali do Jeruzalema. Ježiš išiel pred nimi a oni tŕpli a so strachom išli za ním. Opäť vzal k sebe Dvanástich a začal im hovoriť, čo ho očakáva: "Hľa, vystupujeme do Jeruzalema a Syn človeka bude vydaný veľkňazom a zákonníkom. Odsúdia ho na smrť a vydajú pohanom, vysmejú ho, opľujú, zbičujú a zabijú, ale on po troch dňoch vstane z mŕtvych."</w:t>
      </w:r>
      <w:r w:rsidRPr="00211734">
        <w:rPr>
          <w:rFonts w:ascii="Times New Roman" w:hAnsi="Times New Roman"/>
          <w:i/>
          <w:iCs/>
          <w:sz w:val="24"/>
        </w:rPr>
        <w:br/>
        <w:t xml:space="preserve">Tu k nemu pristúpili </w:t>
      </w:r>
      <w:proofErr w:type="spellStart"/>
      <w:r w:rsidRPr="00211734">
        <w:rPr>
          <w:rFonts w:ascii="Times New Roman" w:hAnsi="Times New Roman"/>
          <w:i/>
          <w:iCs/>
          <w:sz w:val="24"/>
        </w:rPr>
        <w:t>Zebedejovi</w:t>
      </w:r>
      <w:proofErr w:type="spellEnd"/>
      <w:r w:rsidRPr="00211734">
        <w:rPr>
          <w:rFonts w:ascii="Times New Roman" w:hAnsi="Times New Roman"/>
          <w:i/>
          <w:iCs/>
          <w:sz w:val="24"/>
        </w:rPr>
        <w:t xml:space="preserve"> synovia Jakub a Ján a hovorili mu: "Učiteľ, chceme, aby si nám splnil, o čo ťa poprosíme." On sa ich opýtal: "Čo chcete, aby som vám </w:t>
      </w:r>
      <w:proofErr w:type="spellStart"/>
      <w:r w:rsidRPr="00211734">
        <w:rPr>
          <w:rFonts w:ascii="Times New Roman" w:hAnsi="Times New Roman"/>
          <w:i/>
          <w:iCs/>
          <w:sz w:val="24"/>
        </w:rPr>
        <w:t>urobil?"Oni</w:t>
      </w:r>
      <w:proofErr w:type="spellEnd"/>
      <w:r w:rsidRPr="00211734">
        <w:rPr>
          <w:rFonts w:ascii="Times New Roman" w:hAnsi="Times New Roman"/>
          <w:i/>
          <w:iCs/>
          <w:sz w:val="24"/>
        </w:rPr>
        <w:t xml:space="preserve"> mu povedali: "Daj, aby sme sedeli v tvojej sláve jeden po tvojej pravici a druhý po ľavici." Na to im Ježiš povedal: "Neviete, čo žiadate. Môžete piť kalich, ktorý ja pijem? Alebo môžete byť pokrstení krstom, ktorým som ja krstený? Oni mu vraveli: "Môžeme." Ježiš im povedal: "Kalich, ktorý pijem ja, budete piť, aj krstom ktorým som krstený ja, budete pokrstení. Ale dať niekomu sedieť po mojej pravici alebo po ľavici nepatrí mne. To dostanú tí, ktorým je to pripravené."</w:t>
      </w:r>
      <w:r w:rsidRPr="00211734">
        <w:rPr>
          <w:rFonts w:ascii="Times New Roman" w:hAnsi="Times New Roman"/>
          <w:i/>
          <w:iCs/>
          <w:sz w:val="24"/>
        </w:rPr>
        <w:br/>
        <w:t>Keď to počuli ostatní desiati, začali sa mrzieť na Jakuba a Jána. Ježiš si ich zavolal a povedal im: "Viete, že tí, ktorých pokladajú za vládcov národov, panujú nad nimi a ich veľmoži majú nad nimi moc. Medzi vami to tak nebude. Ale kto sa bude chcieť stať medzi vami veľkým, bude vaším služobníkom. A kto bude chcieť byť medzi vami prvý, bude sluhom všetkých. Lebo ani Syn človeka neprišiel, aby sa dal obsluhovať, ale aby slúžil a položil svoj život ako výkupné za mnohých."</w:t>
      </w:r>
    </w:p>
    <w:p w:rsidR="00211734" w:rsidRPr="00211734" w:rsidRDefault="00211734" w:rsidP="00211734">
      <w:pPr>
        <w:pStyle w:val="Zkladntext2"/>
        <w:spacing w:after="120" w:line="216" w:lineRule="auto"/>
        <w:ind w:left="357"/>
        <w:jc w:val="right"/>
        <w:rPr>
          <w:rFonts w:ascii="Times New Roman" w:hAnsi="Times New Roman"/>
          <w:sz w:val="24"/>
        </w:rPr>
      </w:pPr>
      <w:r w:rsidRPr="00211734">
        <w:rPr>
          <w:rFonts w:ascii="Times New Roman" w:hAnsi="Times New Roman"/>
          <w:i/>
          <w:iCs/>
          <w:sz w:val="24"/>
        </w:rPr>
        <w:t>(</w:t>
      </w:r>
      <w:proofErr w:type="spellStart"/>
      <w:r w:rsidRPr="00211734">
        <w:rPr>
          <w:rFonts w:ascii="Times New Roman" w:hAnsi="Times New Roman"/>
          <w:i/>
          <w:iCs/>
          <w:sz w:val="24"/>
        </w:rPr>
        <w:t>Mk</w:t>
      </w:r>
      <w:proofErr w:type="spellEnd"/>
      <w:r w:rsidRPr="00211734">
        <w:rPr>
          <w:rFonts w:ascii="Times New Roman" w:hAnsi="Times New Roman"/>
          <w:i/>
          <w:iCs/>
          <w:sz w:val="24"/>
        </w:rPr>
        <w:t xml:space="preserve"> 10, 32-45)</w:t>
      </w:r>
    </w:p>
    <w:p w:rsidR="00211734" w:rsidRPr="00211734" w:rsidRDefault="00211734" w:rsidP="00211734">
      <w:pPr>
        <w:pStyle w:val="Zkladntext2"/>
        <w:rPr>
          <w:rFonts w:ascii="Times New Roman" w:hAnsi="Times New Roman"/>
          <w:sz w:val="24"/>
        </w:rPr>
      </w:pPr>
      <w:r w:rsidRPr="00211734">
        <w:rPr>
          <w:rFonts w:ascii="Times New Roman" w:hAnsi="Times New Roman"/>
          <w:sz w:val="24"/>
        </w:rPr>
        <w:t xml:space="preserve">Protiklad medzi tým, čo to je byť skutočným učeníkom a medzi ´ľudskou´ túžbou po dôležitosti. </w:t>
      </w:r>
    </w:p>
    <w:p w:rsidR="00211734" w:rsidRPr="00211734" w:rsidRDefault="00211734" w:rsidP="00211734">
      <w:pPr>
        <w:pStyle w:val="Zkladntext2"/>
        <w:spacing w:after="240"/>
        <w:rPr>
          <w:rFonts w:ascii="Times New Roman" w:hAnsi="Times New Roman"/>
          <w:sz w:val="24"/>
        </w:rPr>
      </w:pPr>
      <w:r w:rsidRPr="00211734">
        <w:rPr>
          <w:rFonts w:ascii="Times New Roman" w:hAnsi="Times New Roman"/>
          <w:sz w:val="24"/>
        </w:rPr>
        <w:t xml:space="preserve">Jedine dar milosti mi dovoľuje prijať i takéto ´tvrdé´ Ježišove slová. Všimni si akú úlohu v tejto scéne zohráva pani </w:t>
      </w:r>
      <w:proofErr w:type="spellStart"/>
      <w:r w:rsidRPr="00211734">
        <w:rPr>
          <w:rFonts w:ascii="Times New Roman" w:hAnsi="Times New Roman"/>
          <w:sz w:val="24"/>
        </w:rPr>
        <w:t>Zebedeová</w:t>
      </w:r>
      <w:proofErr w:type="spellEnd"/>
      <w:r w:rsidRPr="00211734">
        <w:rPr>
          <w:rFonts w:ascii="Times New Roman" w:hAnsi="Times New Roman"/>
          <w:sz w:val="24"/>
        </w:rPr>
        <w:t xml:space="preserve"> – Matúš 20.</w:t>
      </w:r>
    </w:p>
    <w:p w:rsidR="00211734" w:rsidRPr="00211734" w:rsidRDefault="00211734" w:rsidP="00211734">
      <w:pPr>
        <w:pStyle w:val="Nadpis4"/>
        <w:numPr>
          <w:ilvl w:val="0"/>
          <w:numId w:val="2"/>
        </w:numPr>
        <w:tabs>
          <w:tab w:val="num" w:pos="360"/>
        </w:tabs>
        <w:spacing w:after="120"/>
        <w:ind w:left="357" w:hanging="357"/>
        <w:jc w:val="left"/>
        <w:rPr>
          <w:b/>
          <w:bCs/>
          <w:i w:val="0"/>
          <w:iCs/>
          <w:color w:val="4F81BD" w:themeColor="accent1"/>
        </w:rPr>
      </w:pPr>
      <w:r w:rsidRPr="00211734">
        <w:rPr>
          <w:b/>
          <w:bCs/>
          <w:i w:val="0"/>
          <w:iCs/>
          <w:color w:val="4F81BD" w:themeColor="accent1"/>
        </w:rPr>
        <w:t>Štvrtý deň</w:t>
      </w:r>
    </w:p>
    <w:p w:rsidR="00211734" w:rsidRPr="00211734" w:rsidRDefault="00211734" w:rsidP="00211734">
      <w:pPr>
        <w:pStyle w:val="Zkladntext2"/>
        <w:spacing w:after="120" w:line="216" w:lineRule="auto"/>
        <w:ind w:left="357"/>
        <w:jc w:val="left"/>
        <w:rPr>
          <w:rFonts w:ascii="Times New Roman" w:hAnsi="Times New Roman"/>
          <w:i/>
          <w:iCs/>
          <w:sz w:val="24"/>
        </w:rPr>
      </w:pPr>
      <w:r w:rsidRPr="00211734">
        <w:rPr>
          <w:rFonts w:ascii="Times New Roman" w:hAnsi="Times New Roman"/>
          <w:i/>
          <w:iCs/>
          <w:sz w:val="24"/>
        </w:rPr>
        <w:t>V tú hodinu pristúpili k Ježišovi učeníci a pýtali sa: "Kto je podľa teba najväčší v nebeskom kráľovstve?" On zavolal k sebe dieťa, postavil ho medzi nich a povedal: "Veru, hovorím vám: Ak sa neobrátite a nebudete ako deti, nevojdete do nebeského kráľovstva. Kto sa teda poníži ako toto dieťa, ten je najväčší v nebeskom kráľovstve. A kto prijme jedno takéto dieťa v mojom mene, mňa prijíma.</w:t>
      </w:r>
      <w:r w:rsidRPr="00211734">
        <w:rPr>
          <w:rFonts w:ascii="Times New Roman" w:hAnsi="Times New Roman"/>
          <w:i/>
          <w:iCs/>
          <w:sz w:val="24"/>
        </w:rPr>
        <w:br/>
        <w:t>Ale pre toho, kto by pohoršil jedného z týchto maličkých, čo veria vo mňa, bolo by lepšie, keby mu zavesili mlynský kameň na krk a ponorili ho do morskej hlbiny. Beda svetu pre pohoršenie! Pohoršenia síce musia prísť, ale beda človekovi, skrze ktorého pohoršenie prichádza!</w:t>
      </w:r>
      <w:r w:rsidRPr="00211734">
        <w:rPr>
          <w:rFonts w:ascii="Times New Roman" w:hAnsi="Times New Roman"/>
          <w:i/>
          <w:iCs/>
          <w:sz w:val="24"/>
        </w:rPr>
        <w:br/>
        <w:t>Ak ťa zvádza na hriech tvoja ruka alebo noha, odtni ju a odhoď od seba: je pre teba lepšie, keď vojdeš do života zmrzačený alebo krivý, ako keby ťa mali s obidvoma rukami a s obidvoma nohami hodiť do večného ohňa. A ak ťa zvádza na hriech tvoje oko, vylúp ho a odhoď od seba: je pre teba lepšie, keď vojdeš do života s jedným okom, ako keby ťa mali s obidvoma očami vrhnúť do ohnivého pekla.</w:t>
      </w:r>
      <w:r w:rsidRPr="00211734">
        <w:rPr>
          <w:rFonts w:ascii="Times New Roman" w:hAnsi="Times New Roman"/>
          <w:i/>
          <w:iCs/>
          <w:sz w:val="24"/>
        </w:rPr>
        <w:br/>
        <w:t>Dajte si pozor, aby ste neopovrhli ani jedným z týchto maličkých. Lebo vám hovorím, že ich anjeli v nebi ustavične hľadia na tvár môjho Otca, ktorý je na nebesiach. (</w:t>
      </w:r>
      <w:proofErr w:type="spellStart"/>
      <w:r w:rsidRPr="00211734">
        <w:rPr>
          <w:rFonts w:ascii="Times New Roman" w:hAnsi="Times New Roman"/>
          <w:i/>
          <w:iCs/>
          <w:sz w:val="24"/>
        </w:rPr>
        <w:t>Mt</w:t>
      </w:r>
      <w:proofErr w:type="spellEnd"/>
      <w:r w:rsidRPr="00211734">
        <w:rPr>
          <w:rFonts w:ascii="Times New Roman" w:hAnsi="Times New Roman"/>
          <w:i/>
          <w:iCs/>
          <w:sz w:val="24"/>
        </w:rPr>
        <w:t xml:space="preserve"> 18, 1-10)</w:t>
      </w:r>
    </w:p>
    <w:p w:rsidR="00211734" w:rsidRPr="00211734" w:rsidRDefault="00211734" w:rsidP="00211734">
      <w:pPr>
        <w:pStyle w:val="Zkladntext2"/>
        <w:spacing w:line="216" w:lineRule="auto"/>
        <w:ind w:left="360"/>
        <w:jc w:val="left"/>
        <w:rPr>
          <w:rFonts w:ascii="Times New Roman" w:hAnsi="Times New Roman"/>
          <w:i/>
          <w:iCs/>
          <w:sz w:val="24"/>
        </w:rPr>
      </w:pPr>
      <w:r w:rsidRPr="00211734">
        <w:rPr>
          <w:rFonts w:ascii="Times New Roman" w:hAnsi="Times New Roman"/>
          <w:i/>
          <w:iCs/>
          <w:sz w:val="24"/>
        </w:rPr>
        <w:t>V tom čase Ježiš povedal: "Zvelebujem ťa, Otče, Pán neba i zeme, že si tieto veci skryl pred múdrymi a rozumnými a zjavil si ich maličkým. Áno, Otče, tebe sa tak páčilo.  Môj Otec mi odovzdal všetko: A nik nepozná Syna, iba Otec, ani Otca nepozná nik, iba Syn a ten, komu to Syn bude chcieť zjaviť.</w:t>
      </w:r>
      <w:r w:rsidRPr="00211734">
        <w:rPr>
          <w:rFonts w:ascii="Times New Roman" w:hAnsi="Times New Roman"/>
          <w:i/>
          <w:iCs/>
          <w:sz w:val="24"/>
        </w:rPr>
        <w:br/>
        <w:t xml:space="preserve">Poďte ku mne všetci, ktorí sa namáhate a ste preťažení, a ja vás posilním. Vezmite na seba moje jarmo a učte sa odo mňa, lebo som tichý a pokorný srdcom; a nájdete odpočinok pre svoju dušu. Moje jarmo je príjemné a moje bremeno ľahké. </w:t>
      </w:r>
    </w:p>
    <w:p w:rsidR="00211734" w:rsidRPr="00211734" w:rsidRDefault="00211734" w:rsidP="00211734">
      <w:pPr>
        <w:pStyle w:val="Zkladntext2"/>
        <w:spacing w:line="216" w:lineRule="auto"/>
        <w:ind w:left="357"/>
        <w:jc w:val="right"/>
        <w:rPr>
          <w:rFonts w:ascii="Times New Roman" w:hAnsi="Times New Roman"/>
          <w:i/>
          <w:iCs/>
          <w:sz w:val="24"/>
        </w:rPr>
      </w:pPr>
      <w:r w:rsidRPr="00211734">
        <w:rPr>
          <w:rFonts w:ascii="Times New Roman" w:hAnsi="Times New Roman"/>
          <w:i/>
          <w:iCs/>
          <w:sz w:val="24"/>
        </w:rPr>
        <w:t>(</w:t>
      </w:r>
      <w:proofErr w:type="spellStart"/>
      <w:r w:rsidRPr="00211734">
        <w:rPr>
          <w:rFonts w:ascii="Times New Roman" w:hAnsi="Times New Roman"/>
          <w:i/>
          <w:iCs/>
          <w:sz w:val="24"/>
        </w:rPr>
        <w:t>Mt</w:t>
      </w:r>
      <w:proofErr w:type="spellEnd"/>
      <w:r w:rsidRPr="00211734">
        <w:rPr>
          <w:rFonts w:ascii="Times New Roman" w:hAnsi="Times New Roman"/>
          <w:i/>
          <w:iCs/>
          <w:sz w:val="24"/>
        </w:rPr>
        <w:t xml:space="preserve"> 11, 25-30)</w:t>
      </w:r>
    </w:p>
    <w:p w:rsidR="00211734" w:rsidRPr="00211734" w:rsidRDefault="00211734" w:rsidP="00211734">
      <w:pPr>
        <w:pStyle w:val="Zkladntext2"/>
        <w:rPr>
          <w:rFonts w:ascii="Times New Roman" w:hAnsi="Times New Roman"/>
          <w:sz w:val="24"/>
        </w:rPr>
      </w:pPr>
      <w:r w:rsidRPr="00211734">
        <w:rPr>
          <w:rFonts w:ascii="Times New Roman" w:hAnsi="Times New Roman"/>
          <w:sz w:val="24"/>
        </w:rPr>
        <w:t>Tu nachádzame iný spôsob vyjadrenia požiadaviek na Ježišových nasledovníkov – schopnosť byť otvorený, dôverčivý a  prístupný ako malé dieťa.</w:t>
      </w:r>
    </w:p>
    <w:p w:rsidR="00211734" w:rsidRPr="00211734" w:rsidRDefault="00211734" w:rsidP="00211734">
      <w:pPr>
        <w:pStyle w:val="Zkladntext2"/>
        <w:rPr>
          <w:rFonts w:ascii="Times New Roman" w:hAnsi="Times New Roman"/>
          <w:sz w:val="24"/>
        </w:rPr>
      </w:pPr>
    </w:p>
    <w:p w:rsidR="00211734" w:rsidRPr="00211734" w:rsidRDefault="00211734" w:rsidP="00211734">
      <w:pPr>
        <w:pStyle w:val="Nadpis4"/>
        <w:numPr>
          <w:ilvl w:val="0"/>
          <w:numId w:val="2"/>
        </w:numPr>
        <w:tabs>
          <w:tab w:val="num" w:pos="360"/>
        </w:tabs>
        <w:spacing w:after="120"/>
        <w:ind w:left="357" w:hanging="357"/>
        <w:jc w:val="left"/>
        <w:rPr>
          <w:b/>
          <w:bCs/>
          <w:i w:val="0"/>
          <w:iCs/>
          <w:color w:val="4F81BD" w:themeColor="accent1"/>
        </w:rPr>
      </w:pPr>
      <w:r w:rsidRPr="00211734">
        <w:rPr>
          <w:b/>
          <w:bCs/>
          <w:i w:val="0"/>
          <w:iCs/>
          <w:color w:val="4F81BD" w:themeColor="accent1"/>
        </w:rPr>
        <w:t>Piaty deň</w:t>
      </w:r>
    </w:p>
    <w:p w:rsidR="00211734" w:rsidRPr="00211734" w:rsidRDefault="00211734" w:rsidP="00211734">
      <w:pPr>
        <w:pStyle w:val="Zkladntext2"/>
        <w:spacing w:line="216" w:lineRule="auto"/>
        <w:ind w:left="360"/>
        <w:jc w:val="left"/>
        <w:rPr>
          <w:rFonts w:ascii="Times New Roman" w:hAnsi="Times New Roman"/>
          <w:i/>
          <w:iCs/>
          <w:sz w:val="24"/>
        </w:rPr>
      </w:pPr>
      <w:r w:rsidRPr="00211734">
        <w:rPr>
          <w:rFonts w:ascii="Times New Roman" w:hAnsi="Times New Roman"/>
          <w:i/>
          <w:iCs/>
          <w:sz w:val="24"/>
        </w:rPr>
        <w:t>Ak teda jestvuje nejaké potešenie v Kristovi, ak jestvuje nejaká útecha z lásky, nejaké spoločenstvo ducha, nejaké srdce a zľutovanie, dovŕšte moju radosť: zmýšľajte rovnako, rovnako milujte, buďte jedna duša a jedna myseľ! Nerobte nič z nevraživosti ani pre márnu slávu, ale v pokore pokladajte jeden druhého za vyššieho. Nech nik nehľadí iba na svoje vlastné záujmy, ale aj na záujmy iných.</w:t>
      </w:r>
      <w:r w:rsidRPr="00211734">
        <w:rPr>
          <w:rFonts w:ascii="Times New Roman" w:hAnsi="Times New Roman"/>
          <w:i/>
          <w:iCs/>
          <w:sz w:val="24"/>
        </w:rPr>
        <w:br/>
        <w:t>Zmýšľajte tak ako Kristus Ježiš:</w:t>
      </w:r>
      <w:r w:rsidRPr="00211734">
        <w:rPr>
          <w:rFonts w:ascii="Times New Roman" w:hAnsi="Times New Roman"/>
          <w:i/>
          <w:iCs/>
          <w:sz w:val="24"/>
        </w:rPr>
        <w:br/>
        <w:t>On, hoci má božskú prirodzenosť, nepridŕžal sa svojej rovnosti s Bohom, ale zriekol sa seba samého, vzal si prirodzenosť sluhu, stal sa podobný ľuďom; a podľa vonkajšieho zjavu bol pokladaný za človeka. Uponížil sa, stal sa poslušným až na smrť, až na smrť na kríži. Preto ho Boh nad všetko povýšil a dal mu meno, ktoré je nad každé iné meno, aby sa na meno Ježiš zohlo každé koleno v nebi, na zemi i v podsvetí a aby každý jazyk vyznával:</w:t>
      </w:r>
    </w:p>
    <w:p w:rsidR="00211734" w:rsidRPr="00211734" w:rsidRDefault="00211734" w:rsidP="00211734">
      <w:pPr>
        <w:pStyle w:val="Zkladntext2"/>
        <w:spacing w:after="120" w:line="216" w:lineRule="auto"/>
        <w:ind w:left="720" w:hanging="360"/>
        <w:jc w:val="left"/>
        <w:rPr>
          <w:rFonts w:ascii="Times New Roman" w:hAnsi="Times New Roman"/>
          <w:i/>
          <w:iCs/>
          <w:sz w:val="24"/>
        </w:rPr>
      </w:pPr>
      <w:r w:rsidRPr="00211734">
        <w:rPr>
          <w:rFonts w:ascii="Times New Roman" w:hAnsi="Times New Roman"/>
          <w:i/>
          <w:iCs/>
          <w:sz w:val="24"/>
        </w:rPr>
        <w:t>"Ježiš Kristus je Pán!" na slávu Boha Otca. (</w:t>
      </w:r>
      <w:proofErr w:type="spellStart"/>
      <w:r w:rsidRPr="00211734">
        <w:rPr>
          <w:rFonts w:ascii="Times New Roman" w:hAnsi="Times New Roman"/>
          <w:i/>
          <w:iCs/>
          <w:sz w:val="24"/>
        </w:rPr>
        <w:t>Flp</w:t>
      </w:r>
      <w:proofErr w:type="spellEnd"/>
      <w:r w:rsidRPr="00211734">
        <w:rPr>
          <w:rFonts w:ascii="Times New Roman" w:hAnsi="Times New Roman"/>
          <w:i/>
          <w:iCs/>
          <w:sz w:val="24"/>
        </w:rPr>
        <w:t xml:space="preserve"> 2, 1-11)</w:t>
      </w:r>
    </w:p>
    <w:p w:rsidR="00211734" w:rsidRPr="00211734" w:rsidRDefault="00211734" w:rsidP="00211734">
      <w:pPr>
        <w:pStyle w:val="Zkladntext2"/>
        <w:spacing w:after="240" w:line="216" w:lineRule="auto"/>
        <w:jc w:val="left"/>
        <w:rPr>
          <w:rFonts w:ascii="Times New Roman" w:hAnsi="Times New Roman"/>
          <w:sz w:val="24"/>
        </w:rPr>
      </w:pPr>
      <w:r w:rsidRPr="00211734">
        <w:rPr>
          <w:rFonts w:ascii="Times New Roman" w:hAnsi="Times New Roman"/>
          <w:sz w:val="24"/>
        </w:rPr>
        <w:t xml:space="preserve">Láska, spoločenstvo a nesebeckosť si vyžadujú prijať Ježišove  postoje. V Pavlovom </w:t>
      </w:r>
      <w:proofErr w:type="spellStart"/>
      <w:r w:rsidRPr="00211734">
        <w:rPr>
          <w:rFonts w:ascii="Times New Roman" w:hAnsi="Times New Roman"/>
          <w:sz w:val="24"/>
        </w:rPr>
        <w:t>hymnuse</w:t>
      </w:r>
      <w:proofErr w:type="spellEnd"/>
      <w:r w:rsidRPr="00211734">
        <w:rPr>
          <w:rFonts w:ascii="Times New Roman" w:hAnsi="Times New Roman"/>
          <w:sz w:val="24"/>
        </w:rPr>
        <w:t xml:space="preserve"> na Krista nachádzame najlepšie vyjadrenie jeho totálneho </w:t>
      </w:r>
      <w:proofErr w:type="spellStart"/>
      <w:r w:rsidRPr="00211734">
        <w:rPr>
          <w:rFonts w:ascii="Times New Roman" w:hAnsi="Times New Roman"/>
          <w:sz w:val="24"/>
        </w:rPr>
        <w:t>seba-darovania</w:t>
      </w:r>
      <w:proofErr w:type="spellEnd"/>
      <w:r w:rsidRPr="00211734">
        <w:rPr>
          <w:rFonts w:ascii="Times New Roman" w:hAnsi="Times New Roman"/>
          <w:sz w:val="24"/>
        </w:rPr>
        <w:t>. Ježiš sa úplne vzdáva svojej vôle. Stáva sa poslušným až na smrť.</w:t>
      </w:r>
    </w:p>
    <w:p w:rsidR="00211734" w:rsidRPr="00211734" w:rsidRDefault="00211734" w:rsidP="00211734">
      <w:pPr>
        <w:pStyle w:val="Nadpis4"/>
        <w:numPr>
          <w:ilvl w:val="0"/>
          <w:numId w:val="2"/>
        </w:numPr>
        <w:tabs>
          <w:tab w:val="num" w:pos="360"/>
        </w:tabs>
        <w:spacing w:after="120"/>
        <w:ind w:left="357" w:hanging="357"/>
        <w:jc w:val="left"/>
        <w:rPr>
          <w:b/>
          <w:bCs/>
          <w:i w:val="0"/>
          <w:iCs/>
          <w:color w:val="4F81BD" w:themeColor="accent1"/>
        </w:rPr>
      </w:pPr>
      <w:r w:rsidRPr="00211734">
        <w:rPr>
          <w:b/>
          <w:bCs/>
          <w:i w:val="0"/>
          <w:iCs/>
          <w:color w:val="4F81BD" w:themeColor="accent1"/>
        </w:rPr>
        <w:t>Šiesty deň</w:t>
      </w:r>
    </w:p>
    <w:p w:rsidR="00211734" w:rsidRDefault="00211734" w:rsidP="00211734">
      <w:pPr>
        <w:pStyle w:val="Zkladntext2"/>
        <w:spacing w:after="120" w:line="216" w:lineRule="auto"/>
        <w:ind w:left="357"/>
        <w:jc w:val="left"/>
        <w:rPr>
          <w:rFonts w:ascii="Times New Roman" w:hAnsi="Times New Roman"/>
          <w:i/>
          <w:iCs/>
          <w:sz w:val="24"/>
        </w:rPr>
      </w:pPr>
      <w:r w:rsidRPr="00211734">
        <w:rPr>
          <w:rFonts w:ascii="Times New Roman" w:hAnsi="Times New Roman"/>
          <w:i/>
          <w:iCs/>
          <w:sz w:val="24"/>
        </w:rPr>
        <w:t>Niektorí z tých, čo sa cez sviatky prišli klaňať Bohu, boli Gréci. Pristúpili k Filipovi, ktorý bol z </w:t>
      </w:r>
      <w:proofErr w:type="spellStart"/>
      <w:r w:rsidRPr="00211734">
        <w:rPr>
          <w:rFonts w:ascii="Times New Roman" w:hAnsi="Times New Roman"/>
          <w:i/>
          <w:iCs/>
          <w:sz w:val="24"/>
        </w:rPr>
        <w:t>galilejskej</w:t>
      </w:r>
      <w:proofErr w:type="spellEnd"/>
      <w:r w:rsidRPr="00211734">
        <w:rPr>
          <w:rFonts w:ascii="Times New Roman" w:hAnsi="Times New Roman"/>
          <w:i/>
          <w:iCs/>
          <w:sz w:val="24"/>
        </w:rPr>
        <w:t xml:space="preserve"> </w:t>
      </w:r>
      <w:proofErr w:type="spellStart"/>
      <w:r w:rsidRPr="00211734">
        <w:rPr>
          <w:rFonts w:ascii="Times New Roman" w:hAnsi="Times New Roman"/>
          <w:i/>
          <w:iCs/>
          <w:sz w:val="24"/>
        </w:rPr>
        <w:t>Betsaidy</w:t>
      </w:r>
      <w:proofErr w:type="spellEnd"/>
      <w:r w:rsidRPr="00211734">
        <w:rPr>
          <w:rFonts w:ascii="Times New Roman" w:hAnsi="Times New Roman"/>
          <w:i/>
          <w:iCs/>
          <w:sz w:val="24"/>
        </w:rPr>
        <w:t>, a prosili ho: "Pane, chceli by sme vidieť Ježiša." Filip šiel a povedal to Ondrejovi. Ondrej a Filip to išli povedať Ježišovi. Ježiš im odpovedal: "Nadišla hodina, aby bol Syn človeka oslávený. Veru, veru, hovorím vám: Ak pšeničné zrno nepadne do zeme a neodumrie, ostane samo. Ale ak odumrie, prinesie veľkú úrodu. Kto miluje svoj život, stratí ho, a kto svoj život nenávidí na tomto svete, zachráni si ho pre večný život. Ak mi niekto slúži, nech ma nasleduje! A kde som ja, tam bude aj môj služobník. Kto bude mne slúžiť, toho poctí Otec. Teraz je moja duša vzrušená. Čo mám povedať? Otče, zachráň ma pred touto hodinou? Veď práve pre túto hodinu som prišiel. Otče, osláv svoje meno!" A z neba zaznel hlas: "Už som oslávil a ešte oslávim." (</w:t>
      </w:r>
      <w:proofErr w:type="spellStart"/>
      <w:r w:rsidRPr="00211734">
        <w:rPr>
          <w:rFonts w:ascii="Times New Roman" w:hAnsi="Times New Roman"/>
          <w:i/>
          <w:iCs/>
          <w:sz w:val="24"/>
        </w:rPr>
        <w:t>Jn</w:t>
      </w:r>
      <w:proofErr w:type="spellEnd"/>
      <w:r w:rsidRPr="00211734">
        <w:rPr>
          <w:rFonts w:ascii="Times New Roman" w:hAnsi="Times New Roman"/>
          <w:i/>
          <w:iCs/>
          <w:sz w:val="24"/>
        </w:rPr>
        <w:t xml:space="preserve"> 12, 20-28)</w:t>
      </w:r>
    </w:p>
    <w:p w:rsidR="00211734" w:rsidRDefault="00211734" w:rsidP="00211734">
      <w:pPr>
        <w:pStyle w:val="Zkladntext2"/>
        <w:spacing w:after="120" w:line="216" w:lineRule="auto"/>
        <w:jc w:val="left"/>
        <w:rPr>
          <w:rFonts w:ascii="Times New Roman" w:hAnsi="Times New Roman"/>
          <w:i/>
          <w:iCs/>
          <w:sz w:val="24"/>
        </w:rPr>
      </w:pPr>
    </w:p>
    <w:p w:rsidR="00211734" w:rsidRDefault="00211734" w:rsidP="00211734">
      <w:pPr>
        <w:pStyle w:val="Nadpis4"/>
        <w:numPr>
          <w:ilvl w:val="0"/>
          <w:numId w:val="2"/>
        </w:numPr>
        <w:tabs>
          <w:tab w:val="num" w:pos="360"/>
        </w:tabs>
        <w:spacing w:after="120"/>
        <w:ind w:left="357" w:hanging="357"/>
        <w:jc w:val="left"/>
        <w:rPr>
          <w:b/>
          <w:bCs/>
          <w:i w:val="0"/>
          <w:iCs/>
          <w:color w:val="4F81BD" w:themeColor="accent1"/>
        </w:rPr>
      </w:pPr>
      <w:r>
        <w:rPr>
          <w:b/>
          <w:bCs/>
          <w:i w:val="0"/>
          <w:iCs/>
          <w:color w:val="4F81BD" w:themeColor="accent1"/>
        </w:rPr>
        <w:t>Siedmy</w:t>
      </w:r>
      <w:r w:rsidRPr="00211734">
        <w:rPr>
          <w:b/>
          <w:bCs/>
          <w:i w:val="0"/>
          <w:iCs/>
          <w:color w:val="4F81BD" w:themeColor="accent1"/>
        </w:rPr>
        <w:t xml:space="preserve"> deň</w:t>
      </w:r>
    </w:p>
    <w:p w:rsidR="00211734" w:rsidRPr="00211734" w:rsidRDefault="00211734" w:rsidP="00211734">
      <w:r>
        <w:t>Ako vždy, opakovanie.</w:t>
      </w:r>
      <w:bookmarkStart w:id="0" w:name="_GoBack"/>
      <w:bookmarkEnd w:id="0"/>
    </w:p>
    <w:p w:rsidR="00211734" w:rsidRPr="00211734" w:rsidRDefault="00211734" w:rsidP="00211734">
      <w:pPr>
        <w:pStyle w:val="Zkladntext2"/>
        <w:spacing w:after="120" w:line="216" w:lineRule="auto"/>
        <w:jc w:val="left"/>
        <w:rPr>
          <w:rFonts w:ascii="Times New Roman" w:hAnsi="Times New Roman"/>
          <w:sz w:val="24"/>
        </w:rPr>
      </w:pPr>
    </w:p>
    <w:p w:rsidR="004277CE" w:rsidRPr="00211734" w:rsidRDefault="004277CE"/>
    <w:sectPr w:rsidR="004277CE" w:rsidRPr="0021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FCB"/>
    <w:multiLevelType w:val="singleLevel"/>
    <w:tmpl w:val="F3384A3A"/>
    <w:lvl w:ilvl="0">
      <w:start w:val="7"/>
      <w:numFmt w:val="decimal"/>
      <w:lvlText w:val="%1."/>
      <w:lvlJc w:val="left"/>
      <w:pPr>
        <w:tabs>
          <w:tab w:val="num" w:pos="360"/>
        </w:tabs>
        <w:ind w:left="360" w:hanging="360"/>
      </w:pPr>
    </w:lvl>
  </w:abstractNum>
  <w:abstractNum w:abstractNumId="1">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7"/>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34"/>
    <w:rsid w:val="00211734"/>
    <w:rsid w:val="004277CE"/>
    <w:rsid w:val="00BA7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173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semiHidden/>
    <w:unhideWhenUsed/>
    <w:qFormat/>
    <w:rsid w:val="00211734"/>
    <w:pPr>
      <w:keepNext/>
      <w:jc w:val="center"/>
      <w:outlineLvl w:val="1"/>
    </w:pPr>
    <w:rPr>
      <w:rFonts w:ascii="Book Antiqua" w:hAnsi="Book Antiqua"/>
      <w:i/>
      <w:iCs/>
    </w:rPr>
  </w:style>
  <w:style w:type="paragraph" w:styleId="Nadpis3">
    <w:name w:val="heading 3"/>
    <w:basedOn w:val="Normlny"/>
    <w:next w:val="Normlny"/>
    <w:link w:val="Nadpis3Char"/>
    <w:semiHidden/>
    <w:unhideWhenUsed/>
    <w:qFormat/>
    <w:rsid w:val="00211734"/>
    <w:pPr>
      <w:keepNext/>
      <w:jc w:val="both"/>
      <w:outlineLvl w:val="2"/>
    </w:pPr>
    <w:rPr>
      <w:b/>
      <w:szCs w:val="20"/>
    </w:rPr>
  </w:style>
  <w:style w:type="paragraph" w:styleId="Nadpis4">
    <w:name w:val="heading 4"/>
    <w:basedOn w:val="Normlny"/>
    <w:next w:val="Normlny"/>
    <w:link w:val="Nadpis4Char"/>
    <w:semiHidden/>
    <w:unhideWhenUsed/>
    <w:qFormat/>
    <w:rsid w:val="00211734"/>
    <w:pPr>
      <w:keepNext/>
      <w:jc w:val="right"/>
      <w:outlineLvl w:val="3"/>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211734"/>
    <w:rPr>
      <w:rFonts w:ascii="Book Antiqua" w:eastAsia="Times New Roman" w:hAnsi="Book Antiqua" w:cs="Times New Roman"/>
      <w:i/>
      <w:iCs/>
      <w:sz w:val="24"/>
      <w:szCs w:val="24"/>
      <w:lang w:eastAsia="cs-CZ"/>
    </w:rPr>
  </w:style>
  <w:style w:type="character" w:customStyle="1" w:styleId="Nadpis3Char">
    <w:name w:val="Nadpis 3 Char"/>
    <w:basedOn w:val="Predvolenpsmoodseku"/>
    <w:link w:val="Nadpis3"/>
    <w:semiHidden/>
    <w:rsid w:val="00211734"/>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semiHidden/>
    <w:rsid w:val="00211734"/>
    <w:rPr>
      <w:rFonts w:ascii="Times New Roman" w:eastAsia="Times New Roman" w:hAnsi="Times New Roman" w:cs="Times New Roman"/>
      <w:i/>
      <w:sz w:val="24"/>
      <w:szCs w:val="24"/>
      <w:lang w:eastAsia="cs-CZ"/>
    </w:rPr>
  </w:style>
  <w:style w:type="paragraph" w:styleId="Pta">
    <w:name w:val="footer"/>
    <w:basedOn w:val="Normlny"/>
    <w:link w:val="PtaChar"/>
    <w:unhideWhenUsed/>
    <w:rsid w:val="00211734"/>
    <w:pPr>
      <w:tabs>
        <w:tab w:val="center" w:pos="4536"/>
        <w:tab w:val="right" w:pos="9072"/>
      </w:tabs>
    </w:pPr>
    <w:rPr>
      <w:szCs w:val="20"/>
      <w:lang w:val="en-GB"/>
    </w:rPr>
  </w:style>
  <w:style w:type="character" w:customStyle="1" w:styleId="PtaChar">
    <w:name w:val="Päta Char"/>
    <w:basedOn w:val="Predvolenpsmoodseku"/>
    <w:link w:val="Pta"/>
    <w:rsid w:val="00211734"/>
    <w:rPr>
      <w:rFonts w:ascii="Times New Roman" w:eastAsia="Times New Roman" w:hAnsi="Times New Roman" w:cs="Times New Roman"/>
      <w:sz w:val="24"/>
      <w:szCs w:val="20"/>
      <w:lang w:val="en-GB" w:eastAsia="cs-CZ"/>
    </w:rPr>
  </w:style>
  <w:style w:type="paragraph" w:styleId="Zkladntext2">
    <w:name w:val="Body Text 2"/>
    <w:basedOn w:val="Normlny"/>
    <w:link w:val="Zkladntext2Char"/>
    <w:semiHidden/>
    <w:unhideWhenUsed/>
    <w:rsid w:val="00211734"/>
    <w:pPr>
      <w:jc w:val="both"/>
    </w:pPr>
    <w:rPr>
      <w:rFonts w:ascii="Arial Narrow" w:hAnsi="Arial Narrow"/>
      <w:sz w:val="22"/>
    </w:rPr>
  </w:style>
  <w:style w:type="character" w:customStyle="1" w:styleId="Zkladntext2Char">
    <w:name w:val="Základný text 2 Char"/>
    <w:basedOn w:val="Predvolenpsmoodseku"/>
    <w:link w:val="Zkladntext2"/>
    <w:semiHidden/>
    <w:rsid w:val="00211734"/>
    <w:rPr>
      <w:rFonts w:ascii="Arial Narrow" w:eastAsia="Times New Roman" w:hAnsi="Arial Narrow"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173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semiHidden/>
    <w:unhideWhenUsed/>
    <w:qFormat/>
    <w:rsid w:val="00211734"/>
    <w:pPr>
      <w:keepNext/>
      <w:jc w:val="center"/>
      <w:outlineLvl w:val="1"/>
    </w:pPr>
    <w:rPr>
      <w:rFonts w:ascii="Book Antiqua" w:hAnsi="Book Antiqua"/>
      <w:i/>
      <w:iCs/>
    </w:rPr>
  </w:style>
  <w:style w:type="paragraph" w:styleId="Nadpis3">
    <w:name w:val="heading 3"/>
    <w:basedOn w:val="Normlny"/>
    <w:next w:val="Normlny"/>
    <w:link w:val="Nadpis3Char"/>
    <w:semiHidden/>
    <w:unhideWhenUsed/>
    <w:qFormat/>
    <w:rsid w:val="00211734"/>
    <w:pPr>
      <w:keepNext/>
      <w:jc w:val="both"/>
      <w:outlineLvl w:val="2"/>
    </w:pPr>
    <w:rPr>
      <w:b/>
      <w:szCs w:val="20"/>
    </w:rPr>
  </w:style>
  <w:style w:type="paragraph" w:styleId="Nadpis4">
    <w:name w:val="heading 4"/>
    <w:basedOn w:val="Normlny"/>
    <w:next w:val="Normlny"/>
    <w:link w:val="Nadpis4Char"/>
    <w:semiHidden/>
    <w:unhideWhenUsed/>
    <w:qFormat/>
    <w:rsid w:val="00211734"/>
    <w:pPr>
      <w:keepNext/>
      <w:jc w:val="right"/>
      <w:outlineLvl w:val="3"/>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211734"/>
    <w:rPr>
      <w:rFonts w:ascii="Book Antiqua" w:eastAsia="Times New Roman" w:hAnsi="Book Antiqua" w:cs="Times New Roman"/>
      <w:i/>
      <w:iCs/>
      <w:sz w:val="24"/>
      <w:szCs w:val="24"/>
      <w:lang w:eastAsia="cs-CZ"/>
    </w:rPr>
  </w:style>
  <w:style w:type="character" w:customStyle="1" w:styleId="Nadpis3Char">
    <w:name w:val="Nadpis 3 Char"/>
    <w:basedOn w:val="Predvolenpsmoodseku"/>
    <w:link w:val="Nadpis3"/>
    <w:semiHidden/>
    <w:rsid w:val="00211734"/>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semiHidden/>
    <w:rsid w:val="00211734"/>
    <w:rPr>
      <w:rFonts w:ascii="Times New Roman" w:eastAsia="Times New Roman" w:hAnsi="Times New Roman" w:cs="Times New Roman"/>
      <w:i/>
      <w:sz w:val="24"/>
      <w:szCs w:val="24"/>
      <w:lang w:eastAsia="cs-CZ"/>
    </w:rPr>
  </w:style>
  <w:style w:type="paragraph" w:styleId="Pta">
    <w:name w:val="footer"/>
    <w:basedOn w:val="Normlny"/>
    <w:link w:val="PtaChar"/>
    <w:unhideWhenUsed/>
    <w:rsid w:val="00211734"/>
    <w:pPr>
      <w:tabs>
        <w:tab w:val="center" w:pos="4536"/>
        <w:tab w:val="right" w:pos="9072"/>
      </w:tabs>
    </w:pPr>
    <w:rPr>
      <w:szCs w:val="20"/>
      <w:lang w:val="en-GB"/>
    </w:rPr>
  </w:style>
  <w:style w:type="character" w:customStyle="1" w:styleId="PtaChar">
    <w:name w:val="Päta Char"/>
    <w:basedOn w:val="Predvolenpsmoodseku"/>
    <w:link w:val="Pta"/>
    <w:rsid w:val="00211734"/>
    <w:rPr>
      <w:rFonts w:ascii="Times New Roman" w:eastAsia="Times New Roman" w:hAnsi="Times New Roman" w:cs="Times New Roman"/>
      <w:sz w:val="24"/>
      <w:szCs w:val="20"/>
      <w:lang w:val="en-GB" w:eastAsia="cs-CZ"/>
    </w:rPr>
  </w:style>
  <w:style w:type="paragraph" w:styleId="Zkladntext2">
    <w:name w:val="Body Text 2"/>
    <w:basedOn w:val="Normlny"/>
    <w:link w:val="Zkladntext2Char"/>
    <w:semiHidden/>
    <w:unhideWhenUsed/>
    <w:rsid w:val="00211734"/>
    <w:pPr>
      <w:jc w:val="both"/>
    </w:pPr>
    <w:rPr>
      <w:rFonts w:ascii="Arial Narrow" w:hAnsi="Arial Narrow"/>
      <w:sz w:val="22"/>
    </w:rPr>
  </w:style>
  <w:style w:type="character" w:customStyle="1" w:styleId="Zkladntext2Char">
    <w:name w:val="Základný text 2 Char"/>
    <w:basedOn w:val="Predvolenpsmoodseku"/>
    <w:link w:val="Zkladntext2"/>
    <w:semiHidden/>
    <w:rsid w:val="00211734"/>
    <w:rPr>
      <w:rFonts w:ascii="Arial Narrow" w:eastAsia="Times New Roman" w:hAnsi="Arial Narrow"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2199</Words>
  <Characters>12537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2016-11-07T19:20:00Z</cp:lastPrinted>
  <dcterms:created xsi:type="dcterms:W3CDTF">2016-11-07T19:18:00Z</dcterms:created>
  <dcterms:modified xsi:type="dcterms:W3CDTF">2016-11-07T19:20:00Z</dcterms:modified>
</cp:coreProperties>
</file>